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19FF" w14:textId="77777777" w:rsidR="00B66C94" w:rsidRDefault="00B66C94" w:rsidP="00B66C94">
      <w:pPr>
        <w:pStyle w:val="PlainText"/>
        <w:rPr>
          <w:rFonts w:ascii="Arial" w:hAnsi="Arial" w:cs="Arial"/>
          <w:sz w:val="32"/>
          <w:szCs w:val="32"/>
        </w:rPr>
      </w:pPr>
    </w:p>
    <w:p w14:paraId="460A1345" w14:textId="77777777" w:rsidR="00B66C94" w:rsidRDefault="00B66C94" w:rsidP="00B66C94">
      <w:pPr>
        <w:pStyle w:val="PlainText"/>
        <w:rPr>
          <w:rFonts w:ascii="Arial" w:hAnsi="Arial" w:cs="Arial"/>
          <w:sz w:val="32"/>
          <w:szCs w:val="32"/>
        </w:rPr>
      </w:pPr>
    </w:p>
    <w:p w14:paraId="7CA6883A" w14:textId="72466FCB" w:rsidR="00B66C94" w:rsidRDefault="00B66C94" w:rsidP="00B66C94">
      <w:pPr>
        <w:pStyle w:val="PlainText"/>
        <w:rPr>
          <w:rFonts w:ascii="Arial" w:hAnsi="Arial" w:cs="Arial"/>
          <w:sz w:val="32"/>
          <w:szCs w:val="32"/>
        </w:rPr>
      </w:pPr>
      <w:r>
        <w:rPr>
          <w:rFonts w:ascii="Arial" w:hAnsi="Arial" w:cs="Arial"/>
          <w:sz w:val="32"/>
          <w:szCs w:val="32"/>
        </w:rPr>
        <w:t>Outfalls and Points of Discharge</w:t>
      </w:r>
      <w:r w:rsidR="00D328BA">
        <w:rPr>
          <w:rFonts w:ascii="Arial" w:hAnsi="Arial" w:cs="Arial"/>
          <w:sz w:val="32"/>
          <w:szCs w:val="32"/>
        </w:rPr>
        <w:t xml:space="preserve"> </w:t>
      </w:r>
      <w:r>
        <w:rPr>
          <w:rFonts w:ascii="Arial" w:hAnsi="Arial" w:cs="Arial"/>
          <w:sz w:val="32"/>
          <w:szCs w:val="32"/>
        </w:rPr>
        <w:t>Table 1</w:t>
      </w:r>
    </w:p>
    <w:p w14:paraId="133BA181" w14:textId="24FF7CE6" w:rsidR="00D328BA" w:rsidRPr="00B66C94" w:rsidRDefault="00A22F81" w:rsidP="00B66C94">
      <w:pPr>
        <w:pStyle w:val="PlainText"/>
        <w:rPr>
          <w:rFonts w:ascii="Arial" w:hAnsi="Arial" w:cs="Arial"/>
          <w:sz w:val="32"/>
          <w:szCs w:val="32"/>
        </w:rPr>
      </w:pPr>
      <w:r>
        <w:rPr>
          <w:rFonts w:ascii="Arial" w:hAnsi="Arial" w:cs="Arial"/>
          <w:sz w:val="32"/>
          <w:szCs w:val="32"/>
        </w:rPr>
        <w:t>City of Mount Morris</w:t>
      </w:r>
    </w:p>
    <w:p w14:paraId="1BC525B7" w14:textId="77777777" w:rsidR="00B66C94" w:rsidRPr="00B66C94" w:rsidRDefault="00B66C94" w:rsidP="00B66C94">
      <w:pPr>
        <w:pStyle w:val="PlainText"/>
        <w:rPr>
          <w:rFonts w:ascii="Arial" w:hAnsi="Arial" w:cs="Arial"/>
          <w:sz w:val="20"/>
          <w:szCs w:val="20"/>
        </w:rPr>
      </w:pPr>
      <w:r w:rsidRPr="00B66C94">
        <w:rPr>
          <w:rFonts w:ascii="Arial" w:hAnsi="Arial" w:cs="Arial"/>
          <w:sz w:val="20"/>
          <w:szCs w:val="20"/>
        </w:rPr>
        <w:t xml:space="preserve"> </w:t>
      </w:r>
    </w:p>
    <w:tbl>
      <w:tblPr>
        <w:tblStyle w:val="TableGrid"/>
        <w:tblW w:w="0" w:type="auto"/>
        <w:tblInd w:w="-365" w:type="dxa"/>
        <w:tblLook w:val="04A0" w:firstRow="1" w:lastRow="0" w:firstColumn="1" w:lastColumn="0" w:noHBand="0" w:noVBand="1"/>
      </w:tblPr>
      <w:tblGrid>
        <w:gridCol w:w="1080"/>
        <w:gridCol w:w="1980"/>
        <w:gridCol w:w="2970"/>
        <w:gridCol w:w="1350"/>
        <w:gridCol w:w="1440"/>
        <w:gridCol w:w="1440"/>
        <w:gridCol w:w="1980"/>
      </w:tblGrid>
      <w:tr w:rsidR="00CA1215" w:rsidRPr="001C1901" w14:paraId="0FBE3C2C" w14:textId="77777777" w:rsidTr="00CA1215">
        <w:trPr>
          <w:tblHeader/>
        </w:trPr>
        <w:tc>
          <w:tcPr>
            <w:tcW w:w="1080" w:type="dxa"/>
            <w:shd w:val="clear" w:color="auto" w:fill="A5A5A5" w:themeFill="accent3"/>
            <w:noWrap/>
            <w:hideMark/>
          </w:tcPr>
          <w:p w14:paraId="62F74E04" w14:textId="47333CBC" w:rsidR="00CA1215" w:rsidRPr="001C1901" w:rsidRDefault="00CA1215" w:rsidP="00CA1215">
            <w:pPr>
              <w:spacing w:after="160" w:line="259" w:lineRule="auto"/>
            </w:pPr>
            <w:r w:rsidRPr="001C1901">
              <w:t>Id #</w:t>
            </w:r>
          </w:p>
        </w:tc>
        <w:tc>
          <w:tcPr>
            <w:tcW w:w="1980" w:type="dxa"/>
            <w:shd w:val="clear" w:color="auto" w:fill="A5A5A5" w:themeFill="accent3"/>
            <w:noWrap/>
            <w:hideMark/>
          </w:tcPr>
          <w:p w14:paraId="4478D1E9" w14:textId="77777777" w:rsidR="00CA1215" w:rsidRPr="001C1901" w:rsidRDefault="00CA1215" w:rsidP="00CA1215">
            <w:r w:rsidRPr="001C1901">
              <w:t>Outfall/POD</w:t>
            </w:r>
          </w:p>
        </w:tc>
        <w:tc>
          <w:tcPr>
            <w:tcW w:w="2970" w:type="dxa"/>
            <w:shd w:val="clear" w:color="auto" w:fill="A5A5A5" w:themeFill="accent3"/>
            <w:noWrap/>
            <w:hideMark/>
          </w:tcPr>
          <w:p w14:paraId="6A19A50B" w14:textId="77777777" w:rsidR="00CA1215" w:rsidRPr="001C1901" w:rsidRDefault="00CA1215" w:rsidP="00CA1215">
            <w:r w:rsidRPr="001C1901">
              <w:t>Receiving Water</w:t>
            </w:r>
          </w:p>
        </w:tc>
        <w:tc>
          <w:tcPr>
            <w:tcW w:w="1350" w:type="dxa"/>
            <w:shd w:val="clear" w:color="auto" w:fill="A5A5A5" w:themeFill="accent3"/>
            <w:noWrap/>
            <w:hideMark/>
          </w:tcPr>
          <w:p w14:paraId="74DD892F" w14:textId="1B9F9102" w:rsidR="00CA1215" w:rsidRPr="001C1901" w:rsidRDefault="00CA1215" w:rsidP="00CA1215">
            <w:r w:rsidRPr="001844BA">
              <w:t>Latitude</w:t>
            </w:r>
          </w:p>
        </w:tc>
        <w:tc>
          <w:tcPr>
            <w:tcW w:w="1440" w:type="dxa"/>
            <w:shd w:val="clear" w:color="auto" w:fill="A5A5A5" w:themeFill="accent3"/>
          </w:tcPr>
          <w:p w14:paraId="59B4D337" w14:textId="0E6776E1" w:rsidR="00CA1215" w:rsidRDefault="00CA1215" w:rsidP="00CA1215">
            <w:r w:rsidRPr="001C1901">
              <w:t>L</w:t>
            </w:r>
            <w:r>
              <w:t>ongitude</w:t>
            </w:r>
          </w:p>
        </w:tc>
        <w:tc>
          <w:tcPr>
            <w:tcW w:w="1440" w:type="dxa"/>
            <w:shd w:val="clear" w:color="auto" w:fill="A5A5A5" w:themeFill="accent3"/>
            <w:noWrap/>
            <w:hideMark/>
          </w:tcPr>
          <w:p w14:paraId="1E4E54BD" w14:textId="4FFDE130" w:rsidR="00CA1215" w:rsidRDefault="00CA1215" w:rsidP="00CA1215">
            <w:r>
              <w:t>Schedule</w:t>
            </w:r>
          </w:p>
          <w:p w14:paraId="710E916F" w14:textId="347D33A6" w:rsidR="00CA1215" w:rsidRPr="001C1901" w:rsidRDefault="00CA1215" w:rsidP="00CA1215">
            <w:r>
              <w:t>Year</w:t>
            </w:r>
          </w:p>
        </w:tc>
        <w:tc>
          <w:tcPr>
            <w:tcW w:w="1980" w:type="dxa"/>
            <w:shd w:val="clear" w:color="auto" w:fill="A5A5A5" w:themeFill="accent3"/>
            <w:noWrap/>
            <w:hideMark/>
          </w:tcPr>
          <w:p w14:paraId="56EE51A0" w14:textId="6E57F9F5" w:rsidR="00CA1215" w:rsidRPr="001C1901" w:rsidRDefault="00CA1215" w:rsidP="00CA1215">
            <w:r w:rsidRPr="001C1901">
              <w:t xml:space="preserve">Priority </w:t>
            </w:r>
          </w:p>
        </w:tc>
      </w:tr>
      <w:tr w:rsidR="00CA1215" w:rsidRPr="001C1901" w14:paraId="170D3165" w14:textId="77777777" w:rsidTr="00CA1215">
        <w:trPr>
          <w:trHeight w:val="300"/>
        </w:trPr>
        <w:tc>
          <w:tcPr>
            <w:tcW w:w="1080" w:type="dxa"/>
            <w:noWrap/>
            <w:hideMark/>
          </w:tcPr>
          <w:p w14:paraId="592AB86E" w14:textId="77777777" w:rsidR="00CA1215" w:rsidRPr="001C1901" w:rsidRDefault="00CA1215" w:rsidP="00CA1215">
            <w:r w:rsidRPr="001C1901">
              <w:t>8706503</w:t>
            </w:r>
          </w:p>
        </w:tc>
        <w:tc>
          <w:tcPr>
            <w:tcW w:w="1980" w:type="dxa"/>
            <w:noWrap/>
            <w:hideMark/>
          </w:tcPr>
          <w:p w14:paraId="56F23D62" w14:textId="77777777" w:rsidR="00CA1215" w:rsidRPr="001C1901" w:rsidRDefault="00CA1215" w:rsidP="00CA1215">
            <w:r w:rsidRPr="001C1901">
              <w:t>Point of Discharge</w:t>
            </w:r>
          </w:p>
        </w:tc>
        <w:tc>
          <w:tcPr>
            <w:tcW w:w="2970" w:type="dxa"/>
            <w:noWrap/>
            <w:hideMark/>
          </w:tcPr>
          <w:p w14:paraId="2629C83F" w14:textId="77777777" w:rsidR="00CA1215" w:rsidRPr="001C1901" w:rsidRDefault="00CA1215" w:rsidP="00CA1215">
            <w:r w:rsidRPr="001C1901">
              <w:t>Benjamin Run Tributary</w:t>
            </w:r>
          </w:p>
        </w:tc>
        <w:tc>
          <w:tcPr>
            <w:tcW w:w="1350" w:type="dxa"/>
            <w:noWrap/>
            <w:hideMark/>
          </w:tcPr>
          <w:p w14:paraId="2BF3E517" w14:textId="127D0241" w:rsidR="00CA1215" w:rsidRPr="001C1901" w:rsidRDefault="00CA1215" w:rsidP="00CA1215">
            <w:r w:rsidRPr="001C1901">
              <w:t>43.12296</w:t>
            </w:r>
          </w:p>
        </w:tc>
        <w:tc>
          <w:tcPr>
            <w:tcW w:w="1440" w:type="dxa"/>
          </w:tcPr>
          <w:p w14:paraId="70C39BA7" w14:textId="32483BE1" w:rsidR="00CA1215" w:rsidRPr="001C1901" w:rsidRDefault="00CA1215" w:rsidP="00CA1215">
            <w:r w:rsidRPr="001C1901">
              <w:t>-83.6914</w:t>
            </w:r>
          </w:p>
        </w:tc>
        <w:tc>
          <w:tcPr>
            <w:tcW w:w="1440" w:type="dxa"/>
            <w:noWrap/>
          </w:tcPr>
          <w:p w14:paraId="47482AD0" w14:textId="7CEFAF4B" w:rsidR="00CA1215" w:rsidRPr="001C1901" w:rsidRDefault="00A7522D" w:rsidP="00CA1215">
            <w:r>
              <w:t>2</w:t>
            </w:r>
          </w:p>
        </w:tc>
        <w:tc>
          <w:tcPr>
            <w:tcW w:w="1980" w:type="dxa"/>
            <w:noWrap/>
            <w:hideMark/>
          </w:tcPr>
          <w:p w14:paraId="369F4455" w14:textId="280A9FF9" w:rsidR="00CA1215" w:rsidRPr="001C1901" w:rsidRDefault="00CA1215" w:rsidP="00CA1215">
            <w:r>
              <w:t>Normal</w:t>
            </w:r>
          </w:p>
        </w:tc>
      </w:tr>
      <w:tr w:rsidR="00CA1215" w:rsidRPr="001C1901" w14:paraId="6143E862" w14:textId="77777777" w:rsidTr="00CA1215">
        <w:trPr>
          <w:trHeight w:val="300"/>
        </w:trPr>
        <w:tc>
          <w:tcPr>
            <w:tcW w:w="1080" w:type="dxa"/>
            <w:noWrap/>
            <w:hideMark/>
          </w:tcPr>
          <w:p w14:paraId="68FC1644" w14:textId="77777777" w:rsidR="00CA1215" w:rsidRPr="001C1901" w:rsidRDefault="00CA1215" w:rsidP="00CA1215">
            <w:r w:rsidRPr="001C1901">
              <w:t>8706506</w:t>
            </w:r>
          </w:p>
        </w:tc>
        <w:tc>
          <w:tcPr>
            <w:tcW w:w="1980" w:type="dxa"/>
            <w:noWrap/>
            <w:hideMark/>
          </w:tcPr>
          <w:p w14:paraId="29EF156E" w14:textId="77777777" w:rsidR="00CA1215" w:rsidRPr="001C1901" w:rsidRDefault="00CA1215" w:rsidP="00CA1215">
            <w:r w:rsidRPr="001C1901">
              <w:t>Point of Discharge</w:t>
            </w:r>
          </w:p>
        </w:tc>
        <w:tc>
          <w:tcPr>
            <w:tcW w:w="2970" w:type="dxa"/>
            <w:noWrap/>
            <w:hideMark/>
          </w:tcPr>
          <w:p w14:paraId="5415F7EC" w14:textId="77777777" w:rsidR="00CA1215" w:rsidRPr="001C1901" w:rsidRDefault="00CA1215" w:rsidP="00CA1215">
            <w:r w:rsidRPr="001C1901">
              <w:t>Benjamin Run Tributary</w:t>
            </w:r>
          </w:p>
        </w:tc>
        <w:tc>
          <w:tcPr>
            <w:tcW w:w="1350" w:type="dxa"/>
            <w:noWrap/>
            <w:hideMark/>
          </w:tcPr>
          <w:p w14:paraId="69D50634" w14:textId="02E62E03" w:rsidR="00CA1215" w:rsidRPr="001C1901" w:rsidRDefault="00CA1215" w:rsidP="00CA1215">
            <w:r w:rsidRPr="001C1901">
              <w:t>43.12182</w:t>
            </w:r>
          </w:p>
        </w:tc>
        <w:tc>
          <w:tcPr>
            <w:tcW w:w="1440" w:type="dxa"/>
          </w:tcPr>
          <w:p w14:paraId="359B35B0" w14:textId="182DEBAD" w:rsidR="00CA1215" w:rsidRPr="001C1901" w:rsidRDefault="00CA1215" w:rsidP="00CA1215">
            <w:r w:rsidRPr="001C1901">
              <w:t>-83.69</w:t>
            </w:r>
          </w:p>
        </w:tc>
        <w:tc>
          <w:tcPr>
            <w:tcW w:w="1440" w:type="dxa"/>
            <w:noWrap/>
          </w:tcPr>
          <w:p w14:paraId="5BDAE8A5" w14:textId="1224B9AC" w:rsidR="00CA1215" w:rsidRPr="001C1901" w:rsidRDefault="00A7522D" w:rsidP="00CA1215">
            <w:r>
              <w:t>2</w:t>
            </w:r>
          </w:p>
        </w:tc>
        <w:tc>
          <w:tcPr>
            <w:tcW w:w="1980" w:type="dxa"/>
            <w:noWrap/>
            <w:hideMark/>
          </w:tcPr>
          <w:p w14:paraId="781BE598" w14:textId="121B0E7F" w:rsidR="00CA1215" w:rsidRPr="001C1901" w:rsidRDefault="00CA1215" w:rsidP="00CA1215">
            <w:r w:rsidRPr="000656D8">
              <w:t>Normal</w:t>
            </w:r>
          </w:p>
        </w:tc>
      </w:tr>
      <w:tr w:rsidR="00CA1215" w:rsidRPr="001C1901" w14:paraId="5258B488" w14:textId="77777777" w:rsidTr="00CA1215">
        <w:trPr>
          <w:trHeight w:val="300"/>
        </w:trPr>
        <w:tc>
          <w:tcPr>
            <w:tcW w:w="1080" w:type="dxa"/>
            <w:noWrap/>
            <w:hideMark/>
          </w:tcPr>
          <w:p w14:paraId="0536F4A9" w14:textId="77777777" w:rsidR="00CA1215" w:rsidRPr="001C1901" w:rsidRDefault="00CA1215" w:rsidP="00CA1215">
            <w:r w:rsidRPr="001C1901">
              <w:t>8706507</w:t>
            </w:r>
          </w:p>
        </w:tc>
        <w:tc>
          <w:tcPr>
            <w:tcW w:w="1980" w:type="dxa"/>
            <w:noWrap/>
            <w:hideMark/>
          </w:tcPr>
          <w:p w14:paraId="2854B0F1" w14:textId="77777777" w:rsidR="00CA1215" w:rsidRPr="001C1901" w:rsidRDefault="00CA1215" w:rsidP="00CA1215">
            <w:r w:rsidRPr="001C1901">
              <w:t>Point of Discharge</w:t>
            </w:r>
          </w:p>
        </w:tc>
        <w:tc>
          <w:tcPr>
            <w:tcW w:w="2970" w:type="dxa"/>
            <w:noWrap/>
            <w:hideMark/>
          </w:tcPr>
          <w:p w14:paraId="5414D435" w14:textId="77777777" w:rsidR="00CA1215" w:rsidRPr="001C1901" w:rsidRDefault="00CA1215" w:rsidP="00CA1215">
            <w:r w:rsidRPr="001C1901">
              <w:t>Benjamin Run Tributary</w:t>
            </w:r>
          </w:p>
        </w:tc>
        <w:tc>
          <w:tcPr>
            <w:tcW w:w="1350" w:type="dxa"/>
            <w:noWrap/>
            <w:hideMark/>
          </w:tcPr>
          <w:p w14:paraId="3E1DDA1C" w14:textId="6AB09EAF" w:rsidR="00CA1215" w:rsidRPr="001C1901" w:rsidRDefault="00CA1215" w:rsidP="00CA1215">
            <w:r w:rsidRPr="001C1901">
              <w:t>43.12296</w:t>
            </w:r>
          </w:p>
        </w:tc>
        <w:tc>
          <w:tcPr>
            <w:tcW w:w="1440" w:type="dxa"/>
          </w:tcPr>
          <w:p w14:paraId="0079B184" w14:textId="34B70385" w:rsidR="00CA1215" w:rsidRPr="001C1901" w:rsidRDefault="00CA1215" w:rsidP="00CA1215">
            <w:r w:rsidRPr="001C1901">
              <w:t>-83.6914</w:t>
            </w:r>
          </w:p>
        </w:tc>
        <w:tc>
          <w:tcPr>
            <w:tcW w:w="1440" w:type="dxa"/>
            <w:noWrap/>
          </w:tcPr>
          <w:p w14:paraId="6A77ACA5" w14:textId="25F3C4D7" w:rsidR="00CA1215" w:rsidRPr="001C1901" w:rsidRDefault="00A7522D" w:rsidP="00CA1215">
            <w:r>
              <w:t>2</w:t>
            </w:r>
          </w:p>
        </w:tc>
        <w:tc>
          <w:tcPr>
            <w:tcW w:w="1980" w:type="dxa"/>
            <w:noWrap/>
            <w:hideMark/>
          </w:tcPr>
          <w:p w14:paraId="0C2714E1" w14:textId="4CCAD3AC" w:rsidR="00CA1215" w:rsidRPr="001C1901" w:rsidRDefault="00CA1215" w:rsidP="00CA1215">
            <w:r w:rsidRPr="000656D8">
              <w:t>Normal</w:t>
            </w:r>
          </w:p>
        </w:tc>
      </w:tr>
    </w:tbl>
    <w:p w14:paraId="246D3479" w14:textId="4163173F" w:rsidR="00EF2101" w:rsidRDefault="00EF2101" w:rsidP="00B66C94"/>
    <w:p w14:paraId="30089522" w14:textId="77777777" w:rsidR="007539AD" w:rsidRDefault="007539AD" w:rsidP="007539AD">
      <w:pPr>
        <w:rPr>
          <w:rFonts w:ascii="Arial" w:hAnsi="Arial" w:cs="Arial"/>
        </w:rPr>
      </w:pPr>
      <w:bookmarkStart w:id="0" w:name="_Hlk158134200"/>
      <w:r>
        <w:rPr>
          <w:rFonts w:ascii="Arial" w:hAnsi="Arial" w:cs="Arial"/>
        </w:rPr>
        <w:t xml:space="preserve">Priorities were revised Feb 2024 for new permit cycle / IDEP.  </w:t>
      </w:r>
    </w:p>
    <w:p w14:paraId="544E057A" w14:textId="77777777" w:rsidR="007539AD" w:rsidRDefault="007539AD" w:rsidP="007539AD"/>
    <w:p w14:paraId="50350823" w14:textId="77777777" w:rsidR="007539AD" w:rsidRPr="00ED5BD1" w:rsidRDefault="007539AD" w:rsidP="007539AD">
      <w:pPr>
        <w:rPr>
          <w:rFonts w:ascii="Arial" w:hAnsi="Arial" w:cs="Arial"/>
        </w:rPr>
      </w:pPr>
    </w:p>
    <w:bookmarkEnd w:id="0"/>
    <w:p w14:paraId="6626039E" w14:textId="77777777" w:rsidR="00CD24FF" w:rsidRDefault="007539AD" w:rsidP="007539AD">
      <w:pPr>
        <w:rPr>
          <w:rFonts w:ascii="Arial" w:hAnsi="Arial" w:cs="Arial"/>
        </w:rPr>
        <w:sectPr w:rsidR="00CD24FF" w:rsidSect="00B66C94">
          <w:footerReference w:type="default" r:id="rId7"/>
          <w:pgSz w:w="15840" w:h="12240" w:orient="landscape"/>
          <w:pgMar w:top="1440" w:right="1440" w:bottom="1440" w:left="1440" w:header="720" w:footer="720" w:gutter="0"/>
          <w:cols w:space="720"/>
          <w:docGrid w:linePitch="360"/>
        </w:sectPr>
      </w:pPr>
      <w:r w:rsidRPr="00A07BD9">
        <w:rPr>
          <w:rFonts w:ascii="Arial" w:hAnsi="Arial" w:cs="Arial"/>
        </w:rPr>
        <w:t>Pursuant to the revised IDEP and discussions with EGLE staff, the following POD’s have been removed and are being tested at the downstream outfall.  If an Illicit discharge is found, upstream POD’s will be tested as needed based on source tracking.</w:t>
      </w:r>
    </w:p>
    <w:p w14:paraId="653D8200" w14:textId="77777777" w:rsidR="00E5778B" w:rsidRDefault="00E5778B" w:rsidP="007539AD">
      <w:pPr>
        <w:pStyle w:val="ListParagraph"/>
        <w:numPr>
          <w:ilvl w:val="0"/>
          <w:numId w:val="2"/>
        </w:numPr>
      </w:pPr>
      <w:r>
        <w:t>8601754</w:t>
      </w:r>
    </w:p>
    <w:p w14:paraId="756251F4" w14:textId="4F5E06F3" w:rsidR="007539AD" w:rsidRPr="001C1901" w:rsidRDefault="007539AD" w:rsidP="007539AD">
      <w:pPr>
        <w:pStyle w:val="ListParagraph"/>
        <w:numPr>
          <w:ilvl w:val="0"/>
          <w:numId w:val="2"/>
        </w:numPr>
      </w:pPr>
      <w:r w:rsidRPr="001C1901">
        <w:t>8601755</w:t>
      </w:r>
    </w:p>
    <w:p w14:paraId="57EEFF1E" w14:textId="77777777" w:rsidR="007539AD" w:rsidRPr="001C1901" w:rsidRDefault="007539AD" w:rsidP="007539AD">
      <w:pPr>
        <w:pStyle w:val="ListParagraph"/>
        <w:numPr>
          <w:ilvl w:val="0"/>
          <w:numId w:val="2"/>
        </w:numPr>
      </w:pPr>
      <w:r w:rsidRPr="001C1901">
        <w:t>8601756</w:t>
      </w:r>
    </w:p>
    <w:p w14:paraId="06BDF6F2" w14:textId="77777777" w:rsidR="007539AD" w:rsidRPr="001C1901" w:rsidRDefault="007539AD" w:rsidP="007539AD">
      <w:pPr>
        <w:pStyle w:val="ListParagraph"/>
        <w:numPr>
          <w:ilvl w:val="0"/>
          <w:numId w:val="2"/>
        </w:numPr>
      </w:pPr>
      <w:r w:rsidRPr="001C1901">
        <w:t>8601757</w:t>
      </w:r>
    </w:p>
    <w:p w14:paraId="40B75B9C" w14:textId="77777777" w:rsidR="007539AD" w:rsidRPr="001C1901" w:rsidRDefault="007539AD" w:rsidP="007539AD">
      <w:pPr>
        <w:pStyle w:val="ListParagraph"/>
        <w:numPr>
          <w:ilvl w:val="0"/>
          <w:numId w:val="2"/>
        </w:numPr>
      </w:pPr>
      <w:r w:rsidRPr="001C1901">
        <w:t>8601758</w:t>
      </w:r>
    </w:p>
    <w:p w14:paraId="55424444" w14:textId="77777777" w:rsidR="007539AD" w:rsidRPr="001C1901" w:rsidRDefault="007539AD" w:rsidP="007539AD">
      <w:pPr>
        <w:pStyle w:val="ListParagraph"/>
        <w:numPr>
          <w:ilvl w:val="0"/>
          <w:numId w:val="2"/>
        </w:numPr>
      </w:pPr>
      <w:r w:rsidRPr="001C1901">
        <w:t>8601759</w:t>
      </w:r>
    </w:p>
    <w:p w14:paraId="6A41C150" w14:textId="77777777" w:rsidR="007539AD" w:rsidRPr="001C1901" w:rsidRDefault="007539AD" w:rsidP="007539AD">
      <w:pPr>
        <w:pStyle w:val="ListParagraph"/>
        <w:numPr>
          <w:ilvl w:val="0"/>
          <w:numId w:val="2"/>
        </w:numPr>
      </w:pPr>
      <w:r w:rsidRPr="001C1901">
        <w:t>8601760</w:t>
      </w:r>
    </w:p>
    <w:p w14:paraId="77A20761" w14:textId="77777777" w:rsidR="007539AD" w:rsidRPr="001C1901" w:rsidRDefault="007539AD" w:rsidP="007539AD">
      <w:pPr>
        <w:pStyle w:val="ListParagraph"/>
        <w:numPr>
          <w:ilvl w:val="0"/>
          <w:numId w:val="2"/>
        </w:numPr>
      </w:pPr>
      <w:r w:rsidRPr="001C1901">
        <w:t>8601761</w:t>
      </w:r>
    </w:p>
    <w:p w14:paraId="1E0214F8" w14:textId="77777777" w:rsidR="007539AD" w:rsidRPr="001C1901" w:rsidRDefault="007539AD" w:rsidP="007539AD">
      <w:pPr>
        <w:pStyle w:val="ListParagraph"/>
        <w:numPr>
          <w:ilvl w:val="0"/>
          <w:numId w:val="2"/>
        </w:numPr>
      </w:pPr>
      <w:r w:rsidRPr="001C1901">
        <w:t>8601762</w:t>
      </w:r>
    </w:p>
    <w:p w14:paraId="50EB23F7" w14:textId="77777777" w:rsidR="007539AD" w:rsidRPr="001C1901" w:rsidRDefault="007539AD" w:rsidP="007539AD">
      <w:pPr>
        <w:pStyle w:val="ListParagraph"/>
        <w:numPr>
          <w:ilvl w:val="0"/>
          <w:numId w:val="2"/>
        </w:numPr>
      </w:pPr>
      <w:r w:rsidRPr="001C1901">
        <w:t>8601763</w:t>
      </w:r>
    </w:p>
    <w:p w14:paraId="67CFAB92" w14:textId="77777777" w:rsidR="007539AD" w:rsidRPr="001C1901" w:rsidRDefault="007539AD" w:rsidP="007539AD">
      <w:pPr>
        <w:pStyle w:val="ListParagraph"/>
        <w:numPr>
          <w:ilvl w:val="0"/>
          <w:numId w:val="2"/>
        </w:numPr>
      </w:pPr>
      <w:r w:rsidRPr="001C1901">
        <w:t>8601764</w:t>
      </w:r>
    </w:p>
    <w:p w14:paraId="24F5EF03" w14:textId="77777777" w:rsidR="007539AD" w:rsidRPr="001C1901" w:rsidRDefault="007539AD" w:rsidP="007539AD">
      <w:pPr>
        <w:pStyle w:val="ListParagraph"/>
        <w:numPr>
          <w:ilvl w:val="0"/>
          <w:numId w:val="2"/>
        </w:numPr>
      </w:pPr>
      <w:r w:rsidRPr="001C1901">
        <w:t>8601765</w:t>
      </w:r>
    </w:p>
    <w:p w14:paraId="09DEF9F2" w14:textId="77777777" w:rsidR="007539AD" w:rsidRPr="001C1901" w:rsidRDefault="007539AD" w:rsidP="007539AD">
      <w:pPr>
        <w:pStyle w:val="ListParagraph"/>
        <w:numPr>
          <w:ilvl w:val="0"/>
          <w:numId w:val="2"/>
        </w:numPr>
      </w:pPr>
      <w:r w:rsidRPr="001C1901">
        <w:t>8601766</w:t>
      </w:r>
    </w:p>
    <w:p w14:paraId="4A2760B3" w14:textId="77777777" w:rsidR="007539AD" w:rsidRPr="001C1901" w:rsidRDefault="007539AD" w:rsidP="007539AD">
      <w:pPr>
        <w:pStyle w:val="ListParagraph"/>
        <w:numPr>
          <w:ilvl w:val="0"/>
          <w:numId w:val="2"/>
        </w:numPr>
      </w:pPr>
      <w:r w:rsidRPr="001C1901">
        <w:t>8601767</w:t>
      </w:r>
    </w:p>
    <w:p w14:paraId="63B59E2C" w14:textId="77777777" w:rsidR="007539AD" w:rsidRPr="001C1901" w:rsidRDefault="007539AD" w:rsidP="007539AD">
      <w:pPr>
        <w:pStyle w:val="ListParagraph"/>
        <w:numPr>
          <w:ilvl w:val="0"/>
          <w:numId w:val="2"/>
        </w:numPr>
      </w:pPr>
      <w:r w:rsidRPr="001C1901">
        <w:t>8601768</w:t>
      </w:r>
    </w:p>
    <w:p w14:paraId="4981F472" w14:textId="77777777" w:rsidR="007539AD" w:rsidRPr="001C1901" w:rsidRDefault="007539AD" w:rsidP="007539AD">
      <w:pPr>
        <w:pStyle w:val="ListParagraph"/>
        <w:numPr>
          <w:ilvl w:val="0"/>
          <w:numId w:val="2"/>
        </w:numPr>
      </w:pPr>
      <w:r w:rsidRPr="001C1901">
        <w:t>8601769</w:t>
      </w:r>
    </w:p>
    <w:p w14:paraId="198B99ED" w14:textId="77777777" w:rsidR="007539AD" w:rsidRPr="001C1901" w:rsidRDefault="007539AD" w:rsidP="007539AD">
      <w:pPr>
        <w:pStyle w:val="ListParagraph"/>
        <w:numPr>
          <w:ilvl w:val="0"/>
          <w:numId w:val="2"/>
        </w:numPr>
      </w:pPr>
      <w:r w:rsidRPr="001C1901">
        <w:t>8601770</w:t>
      </w:r>
    </w:p>
    <w:p w14:paraId="1B9CCAC7" w14:textId="77777777" w:rsidR="007539AD" w:rsidRPr="001C1901" w:rsidRDefault="007539AD" w:rsidP="007539AD">
      <w:pPr>
        <w:pStyle w:val="ListParagraph"/>
        <w:numPr>
          <w:ilvl w:val="0"/>
          <w:numId w:val="2"/>
        </w:numPr>
      </w:pPr>
      <w:r w:rsidRPr="001C1901">
        <w:t>8601771</w:t>
      </w:r>
    </w:p>
    <w:p w14:paraId="691BF82D" w14:textId="77777777" w:rsidR="007539AD" w:rsidRPr="001C1901" w:rsidRDefault="007539AD" w:rsidP="007539AD">
      <w:pPr>
        <w:pStyle w:val="ListParagraph"/>
        <w:numPr>
          <w:ilvl w:val="0"/>
          <w:numId w:val="2"/>
        </w:numPr>
      </w:pPr>
      <w:r w:rsidRPr="001C1901">
        <w:t>8612251</w:t>
      </w:r>
    </w:p>
    <w:p w14:paraId="710CC5EA" w14:textId="77777777" w:rsidR="007539AD" w:rsidRPr="001C1901" w:rsidRDefault="007539AD" w:rsidP="007539AD">
      <w:pPr>
        <w:pStyle w:val="ListParagraph"/>
        <w:numPr>
          <w:ilvl w:val="0"/>
          <w:numId w:val="2"/>
        </w:numPr>
      </w:pPr>
      <w:r w:rsidRPr="001C1901">
        <w:t>8612252</w:t>
      </w:r>
    </w:p>
    <w:p w14:paraId="12118D9C" w14:textId="77777777" w:rsidR="007539AD" w:rsidRPr="001C1901" w:rsidRDefault="007539AD" w:rsidP="007539AD">
      <w:pPr>
        <w:pStyle w:val="ListParagraph"/>
        <w:numPr>
          <w:ilvl w:val="0"/>
          <w:numId w:val="2"/>
        </w:numPr>
      </w:pPr>
      <w:r w:rsidRPr="001C1901">
        <w:t>8612253</w:t>
      </w:r>
    </w:p>
    <w:p w14:paraId="467246DB" w14:textId="77777777" w:rsidR="007539AD" w:rsidRPr="001C1901" w:rsidRDefault="007539AD" w:rsidP="007539AD">
      <w:pPr>
        <w:pStyle w:val="ListParagraph"/>
        <w:numPr>
          <w:ilvl w:val="0"/>
          <w:numId w:val="2"/>
        </w:numPr>
      </w:pPr>
      <w:r w:rsidRPr="001C1901">
        <w:t>8612254</w:t>
      </w:r>
    </w:p>
    <w:p w14:paraId="29150757" w14:textId="77777777" w:rsidR="007539AD" w:rsidRPr="001C1901" w:rsidRDefault="007539AD" w:rsidP="007539AD">
      <w:pPr>
        <w:pStyle w:val="ListParagraph"/>
        <w:numPr>
          <w:ilvl w:val="0"/>
          <w:numId w:val="2"/>
        </w:numPr>
      </w:pPr>
      <w:r w:rsidRPr="001C1901">
        <w:t>8612255</w:t>
      </w:r>
    </w:p>
    <w:p w14:paraId="26C76EE5" w14:textId="77777777" w:rsidR="007539AD" w:rsidRPr="001C1901" w:rsidRDefault="007539AD" w:rsidP="007539AD">
      <w:pPr>
        <w:pStyle w:val="ListParagraph"/>
        <w:numPr>
          <w:ilvl w:val="0"/>
          <w:numId w:val="2"/>
        </w:numPr>
      </w:pPr>
      <w:r w:rsidRPr="001C1901">
        <w:t>8612256</w:t>
      </w:r>
    </w:p>
    <w:p w14:paraId="4BF61C4F" w14:textId="77777777" w:rsidR="007539AD" w:rsidRPr="001C1901" w:rsidRDefault="007539AD" w:rsidP="007539AD">
      <w:pPr>
        <w:pStyle w:val="ListParagraph"/>
        <w:numPr>
          <w:ilvl w:val="0"/>
          <w:numId w:val="2"/>
        </w:numPr>
      </w:pPr>
      <w:r w:rsidRPr="001C1901">
        <w:t>8612257</w:t>
      </w:r>
    </w:p>
    <w:p w14:paraId="3BA8E9BA" w14:textId="77777777" w:rsidR="007539AD" w:rsidRPr="001C1901" w:rsidRDefault="007539AD" w:rsidP="007539AD">
      <w:pPr>
        <w:pStyle w:val="ListParagraph"/>
        <w:numPr>
          <w:ilvl w:val="0"/>
          <w:numId w:val="2"/>
        </w:numPr>
      </w:pPr>
      <w:r w:rsidRPr="001C1901">
        <w:t>8612258</w:t>
      </w:r>
    </w:p>
    <w:p w14:paraId="5A1B550B" w14:textId="77777777" w:rsidR="007539AD" w:rsidRPr="001C1901" w:rsidRDefault="007539AD" w:rsidP="007539AD">
      <w:pPr>
        <w:pStyle w:val="ListParagraph"/>
        <w:numPr>
          <w:ilvl w:val="0"/>
          <w:numId w:val="2"/>
        </w:numPr>
      </w:pPr>
      <w:r w:rsidRPr="001C1901">
        <w:t>8612259</w:t>
      </w:r>
    </w:p>
    <w:p w14:paraId="659A63FB" w14:textId="77777777" w:rsidR="007539AD" w:rsidRPr="001C1901" w:rsidRDefault="007539AD" w:rsidP="007539AD">
      <w:pPr>
        <w:pStyle w:val="ListParagraph"/>
        <w:numPr>
          <w:ilvl w:val="0"/>
          <w:numId w:val="2"/>
        </w:numPr>
      </w:pPr>
      <w:r w:rsidRPr="001C1901">
        <w:t>8612260</w:t>
      </w:r>
    </w:p>
    <w:p w14:paraId="6EFA7DFB" w14:textId="77777777" w:rsidR="007539AD" w:rsidRPr="001C1901" w:rsidRDefault="007539AD" w:rsidP="007539AD">
      <w:pPr>
        <w:pStyle w:val="ListParagraph"/>
        <w:numPr>
          <w:ilvl w:val="0"/>
          <w:numId w:val="2"/>
        </w:numPr>
      </w:pPr>
      <w:r w:rsidRPr="001C1901">
        <w:t>8612261</w:t>
      </w:r>
    </w:p>
    <w:p w14:paraId="1ABFF24F" w14:textId="77777777" w:rsidR="007539AD" w:rsidRPr="001C1901" w:rsidRDefault="007539AD" w:rsidP="007539AD">
      <w:pPr>
        <w:pStyle w:val="ListParagraph"/>
        <w:numPr>
          <w:ilvl w:val="0"/>
          <w:numId w:val="2"/>
        </w:numPr>
      </w:pPr>
      <w:r w:rsidRPr="001C1901">
        <w:t>8612262</w:t>
      </w:r>
    </w:p>
    <w:p w14:paraId="50BF785F" w14:textId="77777777" w:rsidR="007539AD" w:rsidRPr="001C1901" w:rsidRDefault="007539AD" w:rsidP="007539AD">
      <w:pPr>
        <w:pStyle w:val="ListParagraph"/>
        <w:numPr>
          <w:ilvl w:val="0"/>
          <w:numId w:val="2"/>
        </w:numPr>
      </w:pPr>
      <w:r w:rsidRPr="001C1901">
        <w:t>8612263</w:t>
      </w:r>
    </w:p>
    <w:p w14:paraId="5C79ACC7" w14:textId="77777777" w:rsidR="007539AD" w:rsidRPr="001C1901" w:rsidRDefault="007539AD" w:rsidP="007539AD">
      <w:pPr>
        <w:pStyle w:val="ListParagraph"/>
        <w:numPr>
          <w:ilvl w:val="0"/>
          <w:numId w:val="2"/>
        </w:numPr>
      </w:pPr>
      <w:r w:rsidRPr="001C1901">
        <w:t>8612264</w:t>
      </w:r>
    </w:p>
    <w:p w14:paraId="42E62715" w14:textId="77777777" w:rsidR="007539AD" w:rsidRPr="001C1901" w:rsidRDefault="007539AD" w:rsidP="007539AD">
      <w:pPr>
        <w:pStyle w:val="ListParagraph"/>
        <w:numPr>
          <w:ilvl w:val="0"/>
          <w:numId w:val="2"/>
        </w:numPr>
      </w:pPr>
      <w:r w:rsidRPr="001C1901">
        <w:t>8612265</w:t>
      </w:r>
    </w:p>
    <w:p w14:paraId="127633D6" w14:textId="77777777" w:rsidR="007539AD" w:rsidRPr="001C1901" w:rsidRDefault="007539AD" w:rsidP="007539AD">
      <w:pPr>
        <w:pStyle w:val="ListParagraph"/>
        <w:numPr>
          <w:ilvl w:val="0"/>
          <w:numId w:val="2"/>
        </w:numPr>
      </w:pPr>
      <w:r w:rsidRPr="001C1901">
        <w:t>8612266</w:t>
      </w:r>
    </w:p>
    <w:p w14:paraId="5BAF5F19" w14:textId="77777777" w:rsidR="007539AD" w:rsidRPr="001C1901" w:rsidRDefault="007539AD" w:rsidP="007539AD">
      <w:pPr>
        <w:pStyle w:val="ListParagraph"/>
        <w:numPr>
          <w:ilvl w:val="0"/>
          <w:numId w:val="2"/>
        </w:numPr>
      </w:pPr>
      <w:r w:rsidRPr="001C1901">
        <w:t>8612267</w:t>
      </w:r>
    </w:p>
    <w:p w14:paraId="71E0316C" w14:textId="77777777" w:rsidR="007539AD" w:rsidRPr="001C1901" w:rsidRDefault="007539AD" w:rsidP="007539AD">
      <w:pPr>
        <w:pStyle w:val="ListParagraph"/>
        <w:numPr>
          <w:ilvl w:val="0"/>
          <w:numId w:val="2"/>
        </w:numPr>
      </w:pPr>
      <w:r w:rsidRPr="001C1901">
        <w:t>8612268</w:t>
      </w:r>
    </w:p>
    <w:p w14:paraId="40D4F94A" w14:textId="77777777" w:rsidR="007539AD" w:rsidRPr="001C1901" w:rsidRDefault="007539AD" w:rsidP="007539AD">
      <w:pPr>
        <w:pStyle w:val="ListParagraph"/>
        <w:numPr>
          <w:ilvl w:val="0"/>
          <w:numId w:val="2"/>
        </w:numPr>
      </w:pPr>
      <w:r w:rsidRPr="001C1901">
        <w:t>8612269</w:t>
      </w:r>
    </w:p>
    <w:p w14:paraId="456C6BDE" w14:textId="77777777" w:rsidR="007539AD" w:rsidRPr="001C1901" w:rsidRDefault="007539AD" w:rsidP="007539AD">
      <w:pPr>
        <w:pStyle w:val="ListParagraph"/>
        <w:numPr>
          <w:ilvl w:val="0"/>
          <w:numId w:val="2"/>
        </w:numPr>
      </w:pPr>
      <w:r w:rsidRPr="001C1901">
        <w:t>8612270</w:t>
      </w:r>
    </w:p>
    <w:p w14:paraId="6B72F146" w14:textId="77777777" w:rsidR="007539AD" w:rsidRPr="001C1901" w:rsidRDefault="007539AD" w:rsidP="007539AD">
      <w:pPr>
        <w:pStyle w:val="ListParagraph"/>
        <w:numPr>
          <w:ilvl w:val="0"/>
          <w:numId w:val="2"/>
        </w:numPr>
      </w:pPr>
      <w:r w:rsidRPr="001C1901">
        <w:t>8706501</w:t>
      </w:r>
    </w:p>
    <w:p w14:paraId="117FAA00" w14:textId="72B070EA" w:rsidR="00052125" w:rsidRDefault="007539AD" w:rsidP="007539AD">
      <w:pPr>
        <w:pStyle w:val="ListParagraph"/>
        <w:numPr>
          <w:ilvl w:val="0"/>
          <w:numId w:val="2"/>
        </w:numPr>
      </w:pPr>
      <w:r w:rsidRPr="001C1901">
        <w:t>8706502</w:t>
      </w:r>
    </w:p>
    <w:p w14:paraId="2F739074" w14:textId="77777777" w:rsidR="007539AD" w:rsidRPr="001C1901" w:rsidRDefault="007539AD" w:rsidP="007539AD">
      <w:pPr>
        <w:pStyle w:val="ListParagraph"/>
        <w:numPr>
          <w:ilvl w:val="0"/>
          <w:numId w:val="2"/>
        </w:numPr>
      </w:pPr>
      <w:r w:rsidRPr="001C1901">
        <w:t>8706504</w:t>
      </w:r>
    </w:p>
    <w:p w14:paraId="5ABB1431" w14:textId="7189758E" w:rsidR="007539AD" w:rsidRDefault="007539AD" w:rsidP="007539AD">
      <w:pPr>
        <w:pStyle w:val="ListParagraph"/>
        <w:numPr>
          <w:ilvl w:val="0"/>
          <w:numId w:val="2"/>
        </w:numPr>
      </w:pPr>
      <w:r w:rsidRPr="001C1901">
        <w:t>8706505</w:t>
      </w:r>
    </w:p>
    <w:p w14:paraId="41B84D68" w14:textId="77777777" w:rsidR="007539AD" w:rsidRPr="001C1901" w:rsidRDefault="007539AD" w:rsidP="007539AD">
      <w:pPr>
        <w:pStyle w:val="ListParagraph"/>
        <w:numPr>
          <w:ilvl w:val="0"/>
          <w:numId w:val="2"/>
        </w:numPr>
      </w:pPr>
      <w:r w:rsidRPr="001C1901">
        <w:t>8707001</w:t>
      </w:r>
    </w:p>
    <w:p w14:paraId="567E72A9" w14:textId="77777777" w:rsidR="007539AD" w:rsidRPr="001C1901" w:rsidRDefault="007539AD" w:rsidP="007539AD">
      <w:pPr>
        <w:pStyle w:val="ListParagraph"/>
        <w:numPr>
          <w:ilvl w:val="0"/>
          <w:numId w:val="2"/>
        </w:numPr>
      </w:pPr>
      <w:r w:rsidRPr="001C1901">
        <w:t>8707002</w:t>
      </w:r>
    </w:p>
    <w:p w14:paraId="227A38D2" w14:textId="74CE820F" w:rsidR="007539AD" w:rsidRPr="007539AD" w:rsidRDefault="007539AD" w:rsidP="007539AD">
      <w:pPr>
        <w:pStyle w:val="ListParagraph"/>
        <w:numPr>
          <w:ilvl w:val="0"/>
          <w:numId w:val="2"/>
        </w:numPr>
        <w:rPr>
          <w:rFonts w:ascii="Arial" w:hAnsi="Arial" w:cs="Arial"/>
        </w:rPr>
      </w:pPr>
      <w:r w:rsidRPr="001C1901">
        <w:t>8707003</w:t>
      </w:r>
    </w:p>
    <w:sectPr w:rsidR="007539AD" w:rsidRPr="007539AD" w:rsidSect="00CD24FF">
      <w:type w:val="continuous"/>
      <w:pgSz w:w="15840" w:h="12240" w:orient="landscape"/>
      <w:pgMar w:top="1440" w:right="1440" w:bottom="1440" w:left="144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3B4B" w14:textId="77777777" w:rsidR="00D328BA" w:rsidRDefault="00D328BA" w:rsidP="00D328BA">
      <w:pPr>
        <w:spacing w:after="0" w:line="240" w:lineRule="auto"/>
      </w:pPr>
      <w:r>
        <w:separator/>
      </w:r>
    </w:p>
  </w:endnote>
  <w:endnote w:type="continuationSeparator" w:id="0">
    <w:p w14:paraId="50B8F67D" w14:textId="77777777" w:rsidR="00D328BA" w:rsidRDefault="00D328BA" w:rsidP="00D3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91731"/>
      <w:docPartObj>
        <w:docPartGallery w:val="Page Numbers (Bottom of Page)"/>
        <w:docPartUnique/>
      </w:docPartObj>
    </w:sdtPr>
    <w:sdtEndPr/>
    <w:sdtContent>
      <w:sdt>
        <w:sdtPr>
          <w:id w:val="-1769616900"/>
          <w:docPartObj>
            <w:docPartGallery w:val="Page Numbers (Top of Page)"/>
            <w:docPartUnique/>
          </w:docPartObj>
        </w:sdtPr>
        <w:sdtEndPr/>
        <w:sdtContent>
          <w:p w14:paraId="7449B6DF" w14:textId="63069DDD" w:rsidR="00D344C7" w:rsidRDefault="00D344C7" w:rsidP="00D344C7">
            <w:pPr>
              <w:pStyle w:val="Footer"/>
            </w:pPr>
            <w:r>
              <w:t xml:space="preserve">Updated </w:t>
            </w:r>
            <w:r w:rsidR="007539AD">
              <w:t>2/8/2024</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751" w14:textId="77777777" w:rsidR="00D328BA" w:rsidRDefault="00D328BA" w:rsidP="00D328BA">
      <w:pPr>
        <w:spacing w:after="0" w:line="240" w:lineRule="auto"/>
      </w:pPr>
      <w:r>
        <w:separator/>
      </w:r>
    </w:p>
  </w:footnote>
  <w:footnote w:type="continuationSeparator" w:id="0">
    <w:p w14:paraId="6A64E6EF" w14:textId="77777777" w:rsidR="00D328BA" w:rsidRDefault="00D328BA" w:rsidP="00D3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9F8"/>
    <w:multiLevelType w:val="hybridMultilevel"/>
    <w:tmpl w:val="55C8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A63F4"/>
    <w:multiLevelType w:val="hybridMultilevel"/>
    <w:tmpl w:val="B0CABF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156457514">
    <w:abstractNumId w:val="1"/>
  </w:num>
  <w:num w:numId="2" w16cid:durableId="63479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94"/>
    <w:rsid w:val="00052125"/>
    <w:rsid w:val="001C1901"/>
    <w:rsid w:val="00256E1B"/>
    <w:rsid w:val="005D6D14"/>
    <w:rsid w:val="007539AD"/>
    <w:rsid w:val="007719D4"/>
    <w:rsid w:val="00A22F81"/>
    <w:rsid w:val="00A7522D"/>
    <w:rsid w:val="00B66C94"/>
    <w:rsid w:val="00CA1215"/>
    <w:rsid w:val="00CD24FF"/>
    <w:rsid w:val="00D17D4B"/>
    <w:rsid w:val="00D328BA"/>
    <w:rsid w:val="00D344C7"/>
    <w:rsid w:val="00E5778B"/>
    <w:rsid w:val="00EF2101"/>
    <w:rsid w:val="00F10F86"/>
    <w:rsid w:val="00FC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7A2AAA"/>
  <w15:chartTrackingRefBased/>
  <w15:docId w15:val="{15C0F186-73D6-453C-8C37-E5ABE424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6C9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C94"/>
    <w:rPr>
      <w:rFonts w:ascii="Consolas" w:hAnsi="Consolas" w:cs="Consolas"/>
      <w:sz w:val="21"/>
      <w:szCs w:val="21"/>
    </w:rPr>
  </w:style>
  <w:style w:type="table" w:styleId="TableGrid">
    <w:name w:val="Table Grid"/>
    <w:basedOn w:val="TableNormal"/>
    <w:uiPriority w:val="39"/>
    <w:rsid w:val="00B6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BA"/>
  </w:style>
  <w:style w:type="paragraph" w:styleId="Footer">
    <w:name w:val="footer"/>
    <w:basedOn w:val="Normal"/>
    <w:link w:val="FooterChar"/>
    <w:uiPriority w:val="99"/>
    <w:unhideWhenUsed/>
    <w:rsid w:val="00D3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BA"/>
  </w:style>
  <w:style w:type="paragraph" w:styleId="ListParagraph">
    <w:name w:val="List Paragraph"/>
    <w:basedOn w:val="Normal"/>
    <w:uiPriority w:val="34"/>
    <w:qFormat/>
    <w:rsid w:val="00753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kubic</dc:creator>
  <cp:keywords/>
  <dc:description/>
  <cp:lastModifiedBy>Hogan, Susanne</cp:lastModifiedBy>
  <cp:revision>12</cp:revision>
  <dcterms:created xsi:type="dcterms:W3CDTF">2023-03-22T19:22:00Z</dcterms:created>
  <dcterms:modified xsi:type="dcterms:W3CDTF">2024-02-09T14:18:00Z</dcterms:modified>
</cp:coreProperties>
</file>